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w:t>
            </w:r>
            <w:proofErr w:type="spellStart"/>
            <w:r w:rsidRPr="00C21655">
              <w:rPr>
                <w:rFonts w:asciiTheme="minorHAnsi" w:hAnsiTheme="minorHAnsi" w:cstheme="minorHAnsi"/>
                <w:szCs w:val="22"/>
                <w:lang w:val="en-US" w:eastAsia="en-US"/>
              </w:rPr>
              <w:t>ωνυμί</w:t>
            </w:r>
            <w:proofErr w:type="spellEnd"/>
            <w:r w:rsidRPr="00C21655">
              <w:rPr>
                <w:rFonts w:asciiTheme="minorHAnsi" w:hAnsiTheme="minorHAnsi" w:cstheme="minorHAnsi"/>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Ημερομηνί</w:t>
            </w:r>
            <w:proofErr w:type="spellEnd"/>
            <w:r w:rsidRPr="00C21655">
              <w:rPr>
                <w:rFonts w:asciiTheme="minorHAnsi" w:hAnsiTheme="minorHAnsi" w:cstheme="minorHAnsi"/>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Αν</w:t>
            </w:r>
            <w:proofErr w:type="spellEnd"/>
            <w:r w:rsidRPr="00C21655">
              <w:rPr>
                <w:rFonts w:asciiTheme="minorHAnsi" w:hAnsiTheme="minorHAnsi" w:cstheme="minorHAnsi"/>
                <w:b/>
                <w:bCs/>
                <w:szCs w:val="22"/>
                <w:lang w:val="en-US" w:eastAsia="en-US"/>
              </w:rPr>
              <w:t xml:space="preserve">αθέτουσας </w:t>
            </w:r>
            <w:proofErr w:type="spellStart"/>
            <w:r w:rsidRPr="00C21655">
              <w:rPr>
                <w:rFonts w:asciiTheme="minorHAnsi" w:hAnsiTheme="minorHAnsi" w:cstheme="minorHAnsi"/>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 xml:space="preserve">Ταχ. </w:t>
            </w: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 Λα</w:t>
            </w:r>
            <w:proofErr w:type="spellStart"/>
            <w:r w:rsidRPr="00C21655">
              <w:rPr>
                <w:rFonts w:asciiTheme="minorHAnsi" w:hAnsiTheme="minorHAnsi" w:cstheme="minorHAnsi"/>
                <w:szCs w:val="22"/>
                <w:lang w:val="en-US" w:eastAsia="en-US"/>
              </w:rPr>
              <w:t>έρτου</w:t>
            </w:r>
            <w:proofErr w:type="spellEnd"/>
            <w:r w:rsidRPr="00C21655">
              <w:rPr>
                <w:rFonts w:asciiTheme="minorHAnsi" w:hAnsiTheme="minorHAnsi" w:cstheme="minorHAnsi"/>
                <w:szCs w:val="22"/>
                <w:lang w:val="en-US" w:eastAsia="en-US"/>
              </w:rPr>
              <w:t xml:space="preserve"> 22, </w:t>
            </w:r>
            <w:proofErr w:type="spellStart"/>
            <w:r w:rsidRPr="00C21655">
              <w:rPr>
                <w:rFonts w:asciiTheme="minorHAnsi" w:hAnsiTheme="minorHAnsi" w:cstheme="minorHAnsi"/>
                <w:szCs w:val="22"/>
                <w:lang w:val="en-US" w:eastAsia="en-US"/>
              </w:rPr>
              <w:t>Πυλ</w:t>
            </w:r>
            <w:proofErr w:type="spellEnd"/>
            <w:r w:rsidRPr="00C21655">
              <w:rPr>
                <w:rFonts w:asciiTheme="minorHAnsi" w:hAnsiTheme="minorHAnsi" w:cstheme="minorHAnsi"/>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3B3E4CB" w:rsidR="00C046A1" w:rsidRPr="00C21655" w:rsidRDefault="00101229" w:rsidP="00C046A1">
            <w:pPr>
              <w:suppressAutoHyphens w:val="0"/>
              <w:spacing w:after="0" w:line="252" w:lineRule="auto"/>
              <w:jc w:val="left"/>
              <w:rPr>
                <w:rFonts w:asciiTheme="minorHAnsi" w:hAnsiTheme="minorHAnsi" w:cstheme="minorHAnsi"/>
                <w:szCs w:val="22"/>
                <w:lang w:val="el-GR" w:eastAsia="en-US"/>
              </w:rPr>
            </w:pPr>
            <w:r>
              <w:rPr>
                <w:b/>
                <w:bCs/>
                <w:szCs w:val="22"/>
                <w:lang w:val="el-GR"/>
              </w:rPr>
              <w:t>«Προμήθεια Οικοδομικών Υλικών»</w:t>
            </w:r>
          </w:p>
        </w:tc>
      </w:tr>
      <w:tr w:rsidR="0088660C" w:rsidRPr="00A6629C" w14:paraId="15875E79" w14:textId="77777777" w:rsidTr="00C21655">
        <w:trPr>
          <w:trHeight w:val="420"/>
        </w:trPr>
        <w:tc>
          <w:tcPr>
            <w:tcW w:w="10092" w:type="dxa"/>
            <w:gridSpan w:val="6"/>
            <w:tcBorders>
              <w:top w:val="nil"/>
              <w:left w:val="nil"/>
              <w:bottom w:val="nil"/>
              <w:right w:val="nil"/>
            </w:tcBorders>
            <w:shd w:val="clear" w:color="auto" w:fill="auto"/>
            <w:vAlign w:val="center"/>
          </w:tcPr>
          <w:p w14:paraId="26F1639E" w14:textId="275A81EE" w:rsidR="0088660C" w:rsidRDefault="0088660C" w:rsidP="00C046A1">
            <w:pPr>
              <w:suppressAutoHyphens w:val="0"/>
              <w:spacing w:after="0" w:line="252" w:lineRule="auto"/>
              <w:jc w:val="left"/>
              <w:rPr>
                <w:b/>
                <w:bCs/>
                <w:szCs w:val="22"/>
                <w:lang w:val="el-GR"/>
              </w:rPr>
            </w:pPr>
            <w:r>
              <w:rPr>
                <w:b/>
                <w:bCs/>
                <w:szCs w:val="22"/>
                <w:lang w:val="el-GR" w:eastAsia="en-US"/>
              </w:rPr>
              <w:t xml:space="preserve">Ομάδα 4 – </w:t>
            </w:r>
            <w:r w:rsidRPr="008B7653">
              <w:rPr>
                <w:b/>
                <w:bCs/>
                <w:szCs w:val="22"/>
                <w:lang w:val="el-GR" w:eastAsia="en-US"/>
              </w:rPr>
              <w:t>Χαλκός</w:t>
            </w:r>
          </w:p>
        </w:tc>
      </w:tr>
      <w:tr w:rsidR="00C046A1" w:rsidRPr="002535EA"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Πράξη: «Δομική Αποκατάσταση Του Καθολικού Της Ιεράς Μονής Δοχειαρίου Αγίου Όρους»</w:t>
            </w:r>
          </w:p>
        </w:tc>
      </w:tr>
    </w:tbl>
    <w:p w14:paraId="6BA43C20" w14:textId="5631CBD8" w:rsidR="00464687" w:rsidRPr="00C21655" w:rsidRDefault="00464687" w:rsidP="00E644A3">
      <w:pPr>
        <w:pStyle w:val="Bodytext20"/>
        <w:shd w:val="clear" w:color="auto" w:fill="auto"/>
        <w:spacing w:before="0" w:line="252" w:lineRule="auto"/>
        <w:ind w:firstLine="0"/>
        <w:rPr>
          <w:rFonts w:asciiTheme="minorHAnsi" w:hAnsiTheme="minorHAnsi" w:cstheme="minorHAnsi"/>
          <w:sz w:val="22"/>
          <w:szCs w:val="22"/>
          <w:lang w:val="el-GR"/>
        </w:rPr>
      </w:pPr>
      <w:r w:rsidRPr="00C21655">
        <w:rPr>
          <w:rFonts w:asciiTheme="minorHAnsi" w:hAnsiTheme="minorHAnsi" w:cstheme="minorHAnsi"/>
          <w:sz w:val="22"/>
          <w:szCs w:val="22"/>
          <w:lang w:val="el-GR"/>
        </w:rPr>
        <w:t>Ο Διαγωνιζόμενος φέρει την απόλυτη ευθύνη της ακρίβειας των δεδομένων που δηλώνει.</w:t>
      </w:r>
    </w:p>
    <w:p w14:paraId="4F65EE9E" w14:textId="77777777" w:rsidR="00FE20B0" w:rsidRPr="00C21655" w:rsidRDefault="00FE20B0" w:rsidP="00E644A3">
      <w:pPr>
        <w:pStyle w:val="Bodytext20"/>
        <w:shd w:val="clear" w:color="auto" w:fill="auto"/>
        <w:spacing w:before="0" w:line="252" w:lineRule="auto"/>
        <w:ind w:firstLine="0"/>
        <w:rPr>
          <w:rFonts w:asciiTheme="minorHAnsi" w:hAnsiTheme="minorHAnsi" w:cstheme="minorHAnsi"/>
          <w:sz w:val="22"/>
          <w:szCs w:val="22"/>
          <w:lang w:val="el-GR"/>
        </w:rPr>
      </w:pP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4A1F3A">
        <w:rPr>
          <w:rFonts w:ascii="Calibri" w:hAnsi="Calibri" w:cs="Calibri"/>
          <w:b/>
          <w:bCs/>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77777777"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Είναι υποχρεωτική η πληρέστερη συμπλήρωση και οι παραπομπές να είναι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5226B8CD" w:rsidR="00A6629C"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p w14:paraId="419B404B" w14:textId="77777777" w:rsidR="0066642B" w:rsidRPr="00E42412" w:rsidRDefault="0066642B" w:rsidP="009B02D8">
      <w:pPr>
        <w:suppressAutoHyphens w:val="0"/>
        <w:spacing w:after="0"/>
        <w:rPr>
          <w:rFonts w:eastAsia="Arial"/>
          <w:b/>
          <w:sz w:val="28"/>
          <w:szCs w:val="28"/>
          <w:lang w:val="el-GR"/>
        </w:rPr>
      </w:pPr>
    </w:p>
    <w:tbl>
      <w:tblPr>
        <w:tblW w:w="14458" w:type="dxa"/>
        <w:tblInd w:w="535" w:type="dxa"/>
        <w:tblLook w:val="04A0" w:firstRow="1" w:lastRow="0" w:firstColumn="1" w:lastColumn="0" w:noHBand="0" w:noVBand="1"/>
      </w:tblPr>
      <w:tblGrid>
        <w:gridCol w:w="992"/>
        <w:gridCol w:w="2977"/>
        <w:gridCol w:w="1559"/>
        <w:gridCol w:w="1843"/>
        <w:gridCol w:w="1842"/>
        <w:gridCol w:w="1843"/>
        <w:gridCol w:w="3402"/>
      </w:tblGrid>
      <w:tr w:rsidR="009B02D8" w:rsidRPr="004D5141" w14:paraId="67C5B510" w14:textId="77777777" w:rsidTr="00B84BC0">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73AD9AE"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77BD8CC6"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3DCE7A58"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353869E5"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50434D8F"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410338D9"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33A8A4C4"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9B02D8" w:rsidRPr="00756D4E" w14:paraId="32B44C80" w14:textId="77777777" w:rsidTr="00B84BC0">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26C01A0E" w14:textId="7328A63B" w:rsidR="009B02D8" w:rsidRPr="004D5141" w:rsidRDefault="009B02D8" w:rsidP="00B84BC0">
            <w:pPr>
              <w:suppressAutoHyphens w:val="0"/>
              <w:spacing w:after="0"/>
              <w:jc w:val="center"/>
              <w:rPr>
                <w:b/>
                <w:bCs/>
                <w:szCs w:val="22"/>
                <w:lang w:val="el-GR" w:eastAsia="el-GR"/>
              </w:rPr>
            </w:pPr>
            <w:r w:rsidRPr="007542FE">
              <w:rPr>
                <w:b/>
                <w:bCs/>
                <w:szCs w:val="22"/>
                <w:lang w:val="el-GR" w:eastAsia="en-US"/>
              </w:rPr>
              <w:t xml:space="preserve">ΟΜΑΔΑ </w:t>
            </w:r>
            <w:r w:rsidR="00C53D0A">
              <w:rPr>
                <w:b/>
                <w:bCs/>
                <w:szCs w:val="22"/>
                <w:lang w:val="el-GR" w:eastAsia="en-US"/>
              </w:rPr>
              <w:t>4</w:t>
            </w:r>
            <w:r w:rsidRPr="00E16C3D">
              <w:rPr>
                <w:b/>
                <w:bCs/>
                <w:szCs w:val="22"/>
                <w:lang w:val="el-GR" w:eastAsia="en-US"/>
              </w:rPr>
              <w:t xml:space="preserve"> – Χαλκός, CPV: 14715000-6</w:t>
            </w:r>
          </w:p>
        </w:tc>
      </w:tr>
      <w:tr w:rsidR="009B02D8" w:rsidRPr="004D5141" w14:paraId="49BE9362" w14:textId="77777777" w:rsidTr="009B02D8">
        <w:trPr>
          <w:trHeight w:val="510"/>
        </w:trPr>
        <w:tc>
          <w:tcPr>
            <w:tcW w:w="992" w:type="dxa"/>
            <w:tcBorders>
              <w:top w:val="nil"/>
              <w:left w:val="single" w:sz="8" w:space="0" w:color="auto"/>
              <w:bottom w:val="single" w:sz="8" w:space="0" w:color="auto"/>
              <w:right w:val="single" w:sz="4" w:space="0" w:color="auto"/>
            </w:tcBorders>
            <w:shd w:val="clear" w:color="auto" w:fill="auto"/>
            <w:vAlign w:val="center"/>
          </w:tcPr>
          <w:p w14:paraId="49E793EE" w14:textId="35751504" w:rsidR="009B02D8" w:rsidRPr="004D5141" w:rsidRDefault="00300A07" w:rsidP="00B84BC0">
            <w:pPr>
              <w:suppressAutoHyphens w:val="0"/>
              <w:spacing w:after="0"/>
              <w:jc w:val="center"/>
              <w:rPr>
                <w:sz w:val="20"/>
                <w:szCs w:val="20"/>
                <w:lang w:val="el-GR" w:eastAsia="el-GR"/>
              </w:rPr>
            </w:pPr>
            <w:r>
              <w:rPr>
                <w:lang w:val="el-GR"/>
              </w:rPr>
              <w:t>4.1</w:t>
            </w:r>
          </w:p>
        </w:tc>
        <w:tc>
          <w:tcPr>
            <w:tcW w:w="2977" w:type="dxa"/>
            <w:tcBorders>
              <w:top w:val="nil"/>
              <w:left w:val="nil"/>
              <w:bottom w:val="single" w:sz="8" w:space="0" w:color="auto"/>
              <w:right w:val="single" w:sz="4" w:space="0" w:color="auto"/>
            </w:tcBorders>
            <w:shd w:val="clear" w:color="auto" w:fill="auto"/>
            <w:vAlign w:val="center"/>
          </w:tcPr>
          <w:p w14:paraId="5422EB99" w14:textId="77777777" w:rsidR="009B02D8" w:rsidRPr="004D5141" w:rsidRDefault="009B02D8" w:rsidP="00B84BC0">
            <w:pPr>
              <w:suppressAutoHyphens w:val="0"/>
              <w:spacing w:after="0"/>
              <w:jc w:val="left"/>
              <w:rPr>
                <w:sz w:val="20"/>
                <w:szCs w:val="20"/>
                <w:lang w:val="el-GR" w:eastAsia="el-GR"/>
              </w:rPr>
            </w:pPr>
            <w:r w:rsidRPr="007C10DD">
              <w:t>Χα</w:t>
            </w:r>
            <w:proofErr w:type="spellStart"/>
            <w:r w:rsidRPr="007C10DD">
              <w:t>λκός</w:t>
            </w:r>
            <w:proofErr w:type="spellEnd"/>
            <w:r w:rsidRPr="007C10DD">
              <w:t xml:space="preserve"> 0,80 mm</w:t>
            </w:r>
          </w:p>
        </w:tc>
        <w:tc>
          <w:tcPr>
            <w:tcW w:w="1559" w:type="dxa"/>
            <w:tcBorders>
              <w:top w:val="nil"/>
              <w:left w:val="nil"/>
              <w:bottom w:val="single" w:sz="8" w:space="0" w:color="auto"/>
              <w:right w:val="single" w:sz="4" w:space="0" w:color="auto"/>
            </w:tcBorders>
            <w:shd w:val="clear" w:color="auto" w:fill="auto"/>
            <w:vAlign w:val="center"/>
          </w:tcPr>
          <w:p w14:paraId="5AB53A20" w14:textId="77777777" w:rsidR="009B02D8" w:rsidRPr="004D5141" w:rsidRDefault="009B02D8" w:rsidP="00B84BC0">
            <w:pPr>
              <w:suppressAutoHyphens w:val="0"/>
              <w:spacing w:after="0"/>
              <w:jc w:val="center"/>
              <w:rPr>
                <w:sz w:val="20"/>
                <w:szCs w:val="20"/>
                <w:lang w:val="el-GR" w:eastAsia="el-GR"/>
              </w:rPr>
            </w:pPr>
            <w:r>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7583CCE4" w14:textId="77777777" w:rsidR="009B02D8" w:rsidRPr="004D5141" w:rsidRDefault="009B02D8" w:rsidP="00B84BC0">
            <w:pPr>
              <w:suppressAutoHyphens w:val="0"/>
              <w:spacing w:after="0"/>
              <w:jc w:val="center"/>
              <w:rPr>
                <w:sz w:val="20"/>
                <w:szCs w:val="20"/>
                <w:lang w:val="el-GR" w:eastAsia="el-GR"/>
              </w:rPr>
            </w:pPr>
            <w:r w:rsidRPr="002E33BF">
              <w:rPr>
                <w:sz w:val="20"/>
                <w:szCs w:val="22"/>
                <w:lang w:val="el-GR"/>
              </w:rPr>
              <w:t>ΕΝ 1652</w:t>
            </w:r>
          </w:p>
        </w:tc>
        <w:tc>
          <w:tcPr>
            <w:tcW w:w="1842" w:type="dxa"/>
            <w:tcBorders>
              <w:top w:val="nil"/>
              <w:left w:val="nil"/>
              <w:bottom w:val="single" w:sz="8" w:space="0" w:color="auto"/>
              <w:right w:val="single" w:sz="4" w:space="0" w:color="auto"/>
            </w:tcBorders>
            <w:shd w:val="clear" w:color="auto" w:fill="auto"/>
            <w:vAlign w:val="center"/>
          </w:tcPr>
          <w:p w14:paraId="5C583CEA" w14:textId="6B93FDF3" w:rsidR="009B02D8" w:rsidRPr="002535EA" w:rsidRDefault="002535EA" w:rsidP="00B84BC0">
            <w:pPr>
              <w:suppressAutoHyphens w:val="0"/>
              <w:spacing w:after="0"/>
              <w:jc w:val="center"/>
              <w:rPr>
                <w:sz w:val="20"/>
                <w:szCs w:val="20"/>
                <w:lang w:val="el-GR" w:eastAsia="el-GR"/>
              </w:rPr>
            </w:pPr>
            <w:r w:rsidRPr="002535EA">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4025C10A" w14:textId="77777777" w:rsidR="009B02D8" w:rsidRPr="004D5141" w:rsidRDefault="009B02D8" w:rsidP="00B84BC0">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036B62EB" w14:textId="77777777" w:rsidR="009B02D8" w:rsidRPr="004D5141" w:rsidRDefault="009B02D8" w:rsidP="00B84BC0">
            <w:pPr>
              <w:suppressAutoHyphens w:val="0"/>
              <w:spacing w:after="0"/>
              <w:jc w:val="right"/>
              <w:rPr>
                <w:sz w:val="20"/>
                <w:szCs w:val="20"/>
                <w:lang w:val="el-GR" w:eastAsia="el-GR"/>
              </w:rPr>
            </w:pPr>
          </w:p>
        </w:tc>
      </w:tr>
      <w:tr w:rsidR="009B02D8" w:rsidRPr="004D5141" w14:paraId="7BCA8DAC" w14:textId="77777777" w:rsidTr="009B02D8">
        <w:trPr>
          <w:trHeight w:val="510"/>
        </w:trPr>
        <w:tc>
          <w:tcPr>
            <w:tcW w:w="992" w:type="dxa"/>
            <w:tcBorders>
              <w:top w:val="nil"/>
              <w:left w:val="single" w:sz="8" w:space="0" w:color="auto"/>
              <w:bottom w:val="single" w:sz="8" w:space="0" w:color="auto"/>
              <w:right w:val="single" w:sz="4" w:space="0" w:color="auto"/>
            </w:tcBorders>
            <w:shd w:val="clear" w:color="auto" w:fill="auto"/>
            <w:vAlign w:val="center"/>
          </w:tcPr>
          <w:p w14:paraId="2F28F16A" w14:textId="484F4D7B" w:rsidR="009B02D8" w:rsidRPr="004D5141" w:rsidRDefault="00300A07" w:rsidP="00B84BC0">
            <w:pPr>
              <w:suppressAutoHyphens w:val="0"/>
              <w:spacing w:after="0"/>
              <w:jc w:val="center"/>
              <w:rPr>
                <w:sz w:val="20"/>
                <w:szCs w:val="20"/>
                <w:lang w:val="el-GR" w:eastAsia="el-GR"/>
              </w:rPr>
            </w:pPr>
            <w:r>
              <w:rPr>
                <w:lang w:val="el-GR"/>
              </w:rPr>
              <w:t>4.2</w:t>
            </w:r>
          </w:p>
        </w:tc>
        <w:tc>
          <w:tcPr>
            <w:tcW w:w="2977" w:type="dxa"/>
            <w:tcBorders>
              <w:top w:val="nil"/>
              <w:left w:val="nil"/>
              <w:bottom w:val="single" w:sz="8" w:space="0" w:color="auto"/>
              <w:right w:val="single" w:sz="4" w:space="0" w:color="auto"/>
            </w:tcBorders>
            <w:shd w:val="clear" w:color="auto" w:fill="auto"/>
            <w:vAlign w:val="center"/>
          </w:tcPr>
          <w:p w14:paraId="50C24F0A" w14:textId="77777777" w:rsidR="009B02D8" w:rsidRPr="004D5141" w:rsidRDefault="009B02D8" w:rsidP="00B84BC0">
            <w:pPr>
              <w:suppressAutoHyphens w:val="0"/>
              <w:spacing w:after="0"/>
              <w:jc w:val="left"/>
              <w:rPr>
                <w:sz w:val="20"/>
                <w:szCs w:val="20"/>
                <w:lang w:val="el-GR" w:eastAsia="el-GR"/>
              </w:rPr>
            </w:pPr>
            <w:proofErr w:type="spellStart"/>
            <w:r w:rsidRPr="007C10DD">
              <w:t>Υδρορροές</w:t>
            </w:r>
            <w:proofErr w:type="spellEnd"/>
            <w:r w:rsidRPr="007C10DD">
              <w:t xml:space="preserve"> </w:t>
            </w:r>
            <w:proofErr w:type="spellStart"/>
            <w:r w:rsidRPr="007C10DD">
              <w:t>Χάλκινες</w:t>
            </w:r>
            <w:proofErr w:type="spellEnd"/>
          </w:p>
        </w:tc>
        <w:tc>
          <w:tcPr>
            <w:tcW w:w="1559" w:type="dxa"/>
            <w:tcBorders>
              <w:top w:val="nil"/>
              <w:left w:val="nil"/>
              <w:bottom w:val="single" w:sz="8" w:space="0" w:color="auto"/>
              <w:right w:val="single" w:sz="4" w:space="0" w:color="auto"/>
            </w:tcBorders>
            <w:shd w:val="clear" w:color="auto" w:fill="auto"/>
            <w:vAlign w:val="center"/>
          </w:tcPr>
          <w:p w14:paraId="495F232D" w14:textId="77777777" w:rsidR="009B02D8" w:rsidRPr="004D5141" w:rsidRDefault="009B02D8" w:rsidP="00B84BC0">
            <w:pPr>
              <w:suppressAutoHyphens w:val="0"/>
              <w:spacing w:after="0"/>
              <w:jc w:val="center"/>
              <w:rPr>
                <w:sz w:val="20"/>
                <w:szCs w:val="20"/>
                <w:lang w:val="el-GR" w:eastAsia="el-GR"/>
              </w:rPr>
            </w:pPr>
            <w:r>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61D54871" w14:textId="77777777" w:rsidR="009B02D8" w:rsidRPr="006A6789" w:rsidRDefault="009B02D8" w:rsidP="00B84BC0">
            <w:pPr>
              <w:suppressAutoHyphens w:val="0"/>
              <w:spacing w:after="0"/>
              <w:jc w:val="center"/>
              <w:rPr>
                <w:sz w:val="20"/>
                <w:szCs w:val="20"/>
                <w:lang w:val="en-US" w:eastAsia="el-GR"/>
              </w:rPr>
            </w:pPr>
            <w:r w:rsidRPr="002E33BF">
              <w:rPr>
                <w:sz w:val="20"/>
                <w:szCs w:val="22"/>
                <w:lang w:val="el-GR"/>
              </w:rPr>
              <w:t>ΕΝ 1652</w:t>
            </w:r>
          </w:p>
        </w:tc>
        <w:tc>
          <w:tcPr>
            <w:tcW w:w="1842" w:type="dxa"/>
            <w:tcBorders>
              <w:top w:val="nil"/>
              <w:left w:val="nil"/>
              <w:bottom w:val="single" w:sz="8" w:space="0" w:color="auto"/>
              <w:right w:val="single" w:sz="4" w:space="0" w:color="auto"/>
            </w:tcBorders>
            <w:shd w:val="clear" w:color="auto" w:fill="auto"/>
            <w:vAlign w:val="center"/>
          </w:tcPr>
          <w:p w14:paraId="4E4901C0" w14:textId="4B5F6329" w:rsidR="009B02D8" w:rsidRPr="002535EA" w:rsidRDefault="002535EA" w:rsidP="00B84BC0">
            <w:pPr>
              <w:suppressAutoHyphens w:val="0"/>
              <w:spacing w:after="0"/>
              <w:jc w:val="center"/>
              <w:rPr>
                <w:sz w:val="20"/>
                <w:szCs w:val="20"/>
                <w:lang w:val="el-GR" w:eastAsia="el-GR"/>
              </w:rPr>
            </w:pPr>
            <w:r w:rsidRPr="002535EA">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61D4EF66" w14:textId="77777777" w:rsidR="009B02D8" w:rsidRPr="004D5141" w:rsidRDefault="009B02D8" w:rsidP="00B84BC0">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40F1154A" w14:textId="77777777" w:rsidR="009B02D8" w:rsidRPr="004D5141" w:rsidRDefault="009B02D8" w:rsidP="00B84BC0">
            <w:pPr>
              <w:suppressAutoHyphens w:val="0"/>
              <w:spacing w:after="0"/>
              <w:jc w:val="right"/>
              <w:rPr>
                <w:sz w:val="20"/>
                <w:szCs w:val="20"/>
                <w:lang w:val="el-GR" w:eastAsia="el-GR"/>
              </w:rPr>
            </w:pPr>
          </w:p>
        </w:tc>
      </w:tr>
    </w:tbl>
    <w:p w14:paraId="5CFDF3FE" w14:textId="77777777" w:rsidR="0066642B" w:rsidRDefault="0066642B" w:rsidP="00A6629C">
      <w:pPr>
        <w:spacing w:before="57" w:after="57"/>
        <w:ind w:right="282"/>
        <w:jc w:val="right"/>
        <w:rPr>
          <w:rFonts w:asciiTheme="minorHAnsi" w:hAnsiTheme="minorHAnsi" w:cstheme="minorHAnsi"/>
          <w:szCs w:val="22"/>
          <w:lang w:val="el-GR" w:eastAsia="en-US"/>
        </w:rPr>
      </w:pPr>
    </w:p>
    <w:p w14:paraId="5356209E" w14:textId="2C3722E4" w:rsidR="00E644A3" w:rsidRPr="009B02D8" w:rsidRDefault="00A6629C" w:rsidP="009B02D8">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sectPr w:rsidR="00E644A3" w:rsidRPr="009B02D8" w:rsidSect="0066642B">
      <w:headerReference w:type="default" r:id="rId11"/>
      <w:footerReference w:type="default" r:id="rId12"/>
      <w:headerReference w:type="first" r:id="rId13"/>
      <w:pgSz w:w="16838" w:h="11906" w:orient="landscape"/>
      <w:pgMar w:top="1134" w:right="1134" w:bottom="1134" w:left="568"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30721"/>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679E"/>
    <w:rsid w:val="00055295"/>
    <w:rsid w:val="00055711"/>
    <w:rsid w:val="000731C9"/>
    <w:rsid w:val="0007775C"/>
    <w:rsid w:val="0009265D"/>
    <w:rsid w:val="0009744A"/>
    <w:rsid w:val="00097976"/>
    <w:rsid w:val="000A2C59"/>
    <w:rsid w:val="000A33B8"/>
    <w:rsid w:val="000B2CE4"/>
    <w:rsid w:val="000B4D78"/>
    <w:rsid w:val="000C4284"/>
    <w:rsid w:val="000D0550"/>
    <w:rsid w:val="000D0ED2"/>
    <w:rsid w:val="000E0C48"/>
    <w:rsid w:val="000F4954"/>
    <w:rsid w:val="000F58D1"/>
    <w:rsid w:val="00101229"/>
    <w:rsid w:val="00105314"/>
    <w:rsid w:val="00111140"/>
    <w:rsid w:val="00121DE3"/>
    <w:rsid w:val="001241B3"/>
    <w:rsid w:val="001303B3"/>
    <w:rsid w:val="00145180"/>
    <w:rsid w:val="001546E5"/>
    <w:rsid w:val="0016730E"/>
    <w:rsid w:val="00172DD9"/>
    <w:rsid w:val="00176503"/>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535EA"/>
    <w:rsid w:val="002624D0"/>
    <w:rsid w:val="002673C5"/>
    <w:rsid w:val="00267D77"/>
    <w:rsid w:val="00271015"/>
    <w:rsid w:val="002741ED"/>
    <w:rsid w:val="00286A28"/>
    <w:rsid w:val="002A1C3E"/>
    <w:rsid w:val="002C2B65"/>
    <w:rsid w:val="002C42DF"/>
    <w:rsid w:val="002C63D9"/>
    <w:rsid w:val="002E6B3E"/>
    <w:rsid w:val="002F39C5"/>
    <w:rsid w:val="002F75E0"/>
    <w:rsid w:val="00300A07"/>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91DD5"/>
    <w:rsid w:val="004A370D"/>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32982"/>
    <w:rsid w:val="00645B70"/>
    <w:rsid w:val="00646126"/>
    <w:rsid w:val="00654C96"/>
    <w:rsid w:val="0066642B"/>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51EE3"/>
    <w:rsid w:val="00762F10"/>
    <w:rsid w:val="0076519A"/>
    <w:rsid w:val="00766CE3"/>
    <w:rsid w:val="00771BFA"/>
    <w:rsid w:val="00774A16"/>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660C"/>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02D8"/>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21655"/>
    <w:rsid w:val="00C24CF8"/>
    <w:rsid w:val="00C35AF8"/>
    <w:rsid w:val="00C36892"/>
    <w:rsid w:val="00C41983"/>
    <w:rsid w:val="00C503F9"/>
    <w:rsid w:val="00C50DA0"/>
    <w:rsid w:val="00C53D0A"/>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545C"/>
    <w:rsid w:val="00D87182"/>
    <w:rsid w:val="00D9212C"/>
    <w:rsid w:val="00D93E33"/>
    <w:rsid w:val="00DA4F25"/>
    <w:rsid w:val="00DB21C6"/>
    <w:rsid w:val="00DB5DD6"/>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67CB1"/>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5E14-193A-4CBC-BF19-B6BC05CF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2108</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6</cp:revision>
  <cp:lastPrinted>2019-08-30T11:17:00Z</cp:lastPrinted>
  <dcterms:created xsi:type="dcterms:W3CDTF">2020-06-02T06:40:00Z</dcterms:created>
  <dcterms:modified xsi:type="dcterms:W3CDTF">2020-06-03T07:44:00Z</dcterms:modified>
</cp:coreProperties>
</file>